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7a.2: Quarterly Stack Audit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7a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Review every AI tool you use (Section 7a.8).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Tool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Layer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Used weekly?</w:t>
            </w:r>
          </w:p>
        </w:tc>
        <w:tc>
          <w:tcPr>
            <w:tcW w:type="dxa" w:w="1234"/>
          </w:tcPr>
          <w:p>
            <w:r>
              <w:rPr>
                <w:b/>
              </w:rPr>
              <w:t>Beats my core assistant?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Data terms OK?</w:t>
            </w:r>
          </w:p>
        </w:tc>
        <w:tc>
          <w:tcPr>
            <w:tcW w:type="dxa" w:w="1234"/>
          </w:tcPr>
          <w:p>
            <w:r>
              <w:rPr>
                <w:b/>
              </w:rPr>
              <w:t>Worth the cost?</w:t>
            </w:r>
          </w:p>
        </w:tc>
        <w:tc>
          <w:tcPr>
            <w:tcW w:type="dxa" w:w="1234"/>
          </w:tcPr>
          <w:p>
            <w:r>
              <w:rPr>
                <w:b/>
              </w:rPr>
              <w:t>Keep / Change / Retire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/>
    <w:p>
      <w:r/>
      <w:r>
        <w:rPr>
          <w:b/>
        </w:rPr>
        <w:t>One tool I will retire, and one routine I will add: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