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1: Kit 1, Ten Moves for the Arrival</w:t>
      </w:r>
    </w:p>
    <w:p>
      <w:r/>
      <w:r>
        <w:rPr>
          <w:i/>
        </w:rPr>
        <w:t>Companion to</w:t>
      </w:r>
      <w:r>
        <w:t xml:space="preserve"> Super Intelligence Will Make You Obsolete, </w:t>
      </w:r>
      <w:r>
        <w:rPr>
          <w:i/>
        </w:rPr>
        <w:t>Part I, Future-Proofing Kit 1</w:t>
      </w:r>
      <w:r/>
    </w:p>
    <w:p>
      <w:r/>
      <w:r>
        <w:rPr>
          <w:b/>
        </w:rPr>
        <w:t>Name:</w:t>
      </w:r>
      <w:r>
        <w:t xml:space="preserve"> ____________________   </w:t>
      </w:r>
      <w:r>
        <w:rPr>
          <w:b/>
        </w:rPr>
        <w:t>Date:</w:t>
      </w:r>
      <w:r>
        <w:t xml:space="preserve"> __________</w:t>
      </w:r>
    </w:p>
    <w:p>
      <w:r/>
      <w:r>
        <w:rPr>
          <w:b/>
        </w:rPr>
        <w:t>How to use:</w:t>
      </w:r>
      <w:r>
        <w:t xml:space="preserve"> Read Future-Proofing Kit 1 in Part I. For each move, write the smallest first step you can take this month, give it a date, and tick it when done. Start with two moves, not ten.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w:t>
            </w:r>
          </w:p>
        </w:tc>
        <w:tc>
          <w:tcPr>
            <w:tcW w:type="dxa" w:w="1728"/>
          </w:tcPr>
          <w:p>
            <w:r>
              <w:rPr>
                <w:b/>
              </w:rPr>
              <w:t>Move</w:t>
            </w:r>
          </w:p>
        </w:tc>
        <w:tc>
          <w:tcPr>
            <w:tcW w:type="dxa" w:w="1728"/>
          </w:tcPr>
          <w:p>
            <w:r>
              <w:rPr>
                <w:b/>
              </w:rPr>
              <w:t>My first step</w:t>
            </w:r>
          </w:p>
        </w:tc>
        <w:tc>
          <w:tcPr>
            <w:tcW w:type="dxa" w:w="1728"/>
          </w:tcPr>
          <w:p>
            <w:r>
              <w:rPr>
                <w:b/>
              </w:rPr>
              <w:t>By when</w:t>
            </w:r>
          </w:p>
        </w:tc>
        <w:tc>
          <w:tcPr>
            <w:tcW w:type="dxa" w:w="1728"/>
          </w:tcPr>
          <w:p>
            <w:r>
              <w:rPr>
                <w:b/>
              </w:rPr>
              <w:t>Done</w:t>
            </w:r>
          </w:p>
        </w:tc>
      </w:tr>
      <w:tr>
        <w:tc>
          <w:tcPr>
            <w:tcW w:type="dxa" w:w="1728"/>
          </w:tcPr>
          <w:p>
            <w:r>
              <w:t>1</w:t>
            </w:r>
          </w:p>
        </w:tc>
        <w:tc>
          <w:tcPr>
            <w:tcW w:type="dxa" w:w="1728"/>
          </w:tcPr>
          <w:p>
            <w:r>
              <w:t>Learn to ask</w:t>
            </w:r>
          </w:p>
        </w:tc>
        <w:tc>
          <w:tcPr>
            <w:tcW w:type="dxa" w:w="1728"/>
          </w:tcPr>
          <w:p>
            <w:r/>
          </w:p>
        </w:tc>
        <w:tc>
          <w:tcPr>
            <w:tcW w:type="dxa" w:w="1728"/>
          </w:tcPr>
          <w:p>
            <w:r/>
          </w:p>
        </w:tc>
        <w:tc>
          <w:tcPr>
            <w:tcW w:type="dxa" w:w="1728"/>
          </w:tcPr>
          <w:p>
            <w:r/>
          </w:p>
        </w:tc>
      </w:tr>
      <w:tr>
        <w:tc>
          <w:tcPr>
            <w:tcW w:type="dxa" w:w="1728"/>
          </w:tcPr>
          <w:p>
            <w:r>
              <w:t>2</w:t>
            </w:r>
          </w:p>
        </w:tc>
        <w:tc>
          <w:tcPr>
            <w:tcW w:type="dxa" w:w="1728"/>
          </w:tcPr>
          <w:p>
            <w:r>
              <w:t>Learn to judge</w:t>
            </w:r>
          </w:p>
        </w:tc>
        <w:tc>
          <w:tcPr>
            <w:tcW w:type="dxa" w:w="1728"/>
          </w:tcPr>
          <w:p>
            <w:r/>
          </w:p>
        </w:tc>
        <w:tc>
          <w:tcPr>
            <w:tcW w:type="dxa" w:w="1728"/>
          </w:tcPr>
          <w:p>
            <w:r/>
          </w:p>
        </w:tc>
        <w:tc>
          <w:tcPr>
            <w:tcW w:type="dxa" w:w="1728"/>
          </w:tcPr>
          <w:p>
            <w:r/>
          </w:p>
        </w:tc>
      </w:tr>
      <w:tr>
        <w:tc>
          <w:tcPr>
            <w:tcW w:type="dxa" w:w="1728"/>
          </w:tcPr>
          <w:p>
            <w:r>
              <w:t>3</w:t>
            </w:r>
          </w:p>
        </w:tc>
        <w:tc>
          <w:tcPr>
            <w:tcW w:type="dxa" w:w="1728"/>
          </w:tcPr>
          <w:p>
            <w:r>
              <w:t>Learn to verify</w:t>
            </w:r>
          </w:p>
        </w:tc>
        <w:tc>
          <w:tcPr>
            <w:tcW w:type="dxa" w:w="1728"/>
          </w:tcPr>
          <w:p>
            <w:r/>
          </w:p>
        </w:tc>
        <w:tc>
          <w:tcPr>
            <w:tcW w:type="dxa" w:w="1728"/>
          </w:tcPr>
          <w:p>
            <w:r/>
          </w:p>
        </w:tc>
        <w:tc>
          <w:tcPr>
            <w:tcW w:type="dxa" w:w="1728"/>
          </w:tcPr>
          <w:p>
            <w:r/>
          </w:p>
        </w:tc>
      </w:tr>
      <w:tr>
        <w:tc>
          <w:tcPr>
            <w:tcW w:type="dxa" w:w="1728"/>
          </w:tcPr>
          <w:p>
            <w:r>
              <w:t>4</w:t>
            </w:r>
          </w:p>
        </w:tc>
        <w:tc>
          <w:tcPr>
            <w:tcW w:type="dxa" w:w="1728"/>
          </w:tcPr>
          <w:p>
            <w:r>
              <w:t>Keep an unaided-thinking practice</w:t>
            </w:r>
          </w:p>
        </w:tc>
        <w:tc>
          <w:tcPr>
            <w:tcW w:type="dxa" w:w="1728"/>
          </w:tcPr>
          <w:p>
            <w:r/>
          </w:p>
        </w:tc>
        <w:tc>
          <w:tcPr>
            <w:tcW w:type="dxa" w:w="1728"/>
          </w:tcPr>
          <w:p>
            <w:r/>
          </w:p>
        </w:tc>
        <w:tc>
          <w:tcPr>
            <w:tcW w:type="dxa" w:w="1728"/>
          </w:tcPr>
          <w:p>
            <w:r/>
          </w:p>
        </w:tc>
      </w:tr>
      <w:tr>
        <w:tc>
          <w:tcPr>
            <w:tcW w:type="dxa" w:w="1728"/>
          </w:tcPr>
          <w:p>
            <w:r>
              <w:t>5</w:t>
            </w:r>
          </w:p>
        </w:tc>
        <w:tc>
          <w:tcPr>
            <w:tcW w:type="dxa" w:w="1728"/>
          </w:tcPr>
          <w:p>
            <w:r>
              <w:t>Follow signposts, not hype</w:t>
            </w:r>
          </w:p>
        </w:tc>
        <w:tc>
          <w:tcPr>
            <w:tcW w:type="dxa" w:w="1728"/>
          </w:tcPr>
          <w:p>
            <w:r/>
          </w:p>
        </w:tc>
        <w:tc>
          <w:tcPr>
            <w:tcW w:type="dxa" w:w="1728"/>
          </w:tcPr>
          <w:p>
            <w:r/>
          </w:p>
        </w:tc>
        <w:tc>
          <w:tcPr>
            <w:tcW w:type="dxa" w:w="1728"/>
          </w:tcPr>
          <w:p>
            <w:r/>
          </w:p>
        </w:tc>
      </w:tr>
      <w:tr>
        <w:tc>
          <w:tcPr>
            <w:tcW w:type="dxa" w:w="1728"/>
          </w:tcPr>
          <w:p>
            <w:r>
              <w:t>6</w:t>
            </w:r>
          </w:p>
        </w:tc>
        <w:tc>
          <w:tcPr>
            <w:tcW w:type="dxa" w:w="1728"/>
          </w:tcPr>
          <w:p>
            <w:r>
              <w:t>Move your skills toward judgment, embodiment, and trust</w:t>
            </w:r>
          </w:p>
        </w:tc>
        <w:tc>
          <w:tcPr>
            <w:tcW w:type="dxa" w:w="1728"/>
          </w:tcPr>
          <w:p>
            <w:r/>
          </w:p>
        </w:tc>
        <w:tc>
          <w:tcPr>
            <w:tcW w:type="dxa" w:w="1728"/>
          </w:tcPr>
          <w:p>
            <w:r/>
          </w:p>
        </w:tc>
        <w:tc>
          <w:tcPr>
            <w:tcW w:type="dxa" w:w="1728"/>
          </w:tcPr>
          <w:p>
            <w:r/>
          </w:p>
        </w:tc>
      </w:tr>
      <w:tr>
        <w:tc>
          <w:tcPr>
            <w:tcW w:type="dxa" w:w="1728"/>
          </w:tcPr>
          <w:p>
            <w:r>
              <w:t>7</w:t>
            </w:r>
          </w:p>
        </w:tc>
        <w:tc>
          <w:tcPr>
            <w:tcW w:type="dxa" w:w="1728"/>
          </w:tcPr>
          <w:p>
            <w:r>
              <w:t>Diversify income away from pure routine cognition</w:t>
            </w:r>
          </w:p>
        </w:tc>
        <w:tc>
          <w:tcPr>
            <w:tcW w:type="dxa" w:w="1728"/>
          </w:tcPr>
          <w:p>
            <w:r/>
          </w:p>
        </w:tc>
        <w:tc>
          <w:tcPr>
            <w:tcW w:type="dxa" w:w="1728"/>
          </w:tcPr>
          <w:p>
            <w:r/>
          </w:p>
        </w:tc>
        <w:tc>
          <w:tcPr>
            <w:tcW w:type="dxa" w:w="1728"/>
          </w:tcPr>
          <w:p>
            <w:r/>
          </w:p>
        </w:tc>
      </w:tr>
      <w:tr>
        <w:tc>
          <w:tcPr>
            <w:tcW w:type="dxa" w:w="1728"/>
          </w:tcPr>
          <w:p>
            <w:r>
              <w:t>8</w:t>
            </w:r>
          </w:p>
        </w:tc>
        <w:tc>
          <w:tcPr>
            <w:tcW w:type="dxa" w:w="1728"/>
          </w:tcPr>
          <w:p>
            <w:r>
              <w:t>Build a personal knowledge vault</w:t>
            </w:r>
          </w:p>
        </w:tc>
        <w:tc>
          <w:tcPr>
            <w:tcW w:type="dxa" w:w="1728"/>
          </w:tcPr>
          <w:p>
            <w:r/>
          </w:p>
        </w:tc>
        <w:tc>
          <w:tcPr>
            <w:tcW w:type="dxa" w:w="1728"/>
          </w:tcPr>
          <w:p>
            <w:r/>
          </w:p>
        </w:tc>
        <w:tc>
          <w:tcPr>
            <w:tcW w:type="dxa" w:w="1728"/>
          </w:tcPr>
          <w:p>
            <w:r/>
          </w:p>
        </w:tc>
      </w:tr>
      <w:tr>
        <w:tc>
          <w:tcPr>
            <w:tcW w:type="dxa" w:w="1728"/>
          </w:tcPr>
          <w:p>
            <w:r>
              <w:t>9</w:t>
            </w:r>
          </w:p>
        </w:tc>
        <w:tc>
          <w:tcPr>
            <w:tcW w:type="dxa" w:w="1728"/>
          </w:tcPr>
          <w:p>
            <w:r>
              <w:t>Teach children for the world of the ladder, not the world of the worksheet</w:t>
            </w:r>
          </w:p>
        </w:tc>
        <w:tc>
          <w:tcPr>
            <w:tcW w:type="dxa" w:w="1728"/>
          </w:tcPr>
          <w:p>
            <w:r/>
          </w:p>
        </w:tc>
        <w:tc>
          <w:tcPr>
            <w:tcW w:type="dxa" w:w="1728"/>
          </w:tcPr>
          <w:p>
            <w:r/>
          </w:p>
        </w:tc>
        <w:tc>
          <w:tcPr>
            <w:tcW w:type="dxa" w:w="1728"/>
          </w:tcPr>
          <w:p>
            <w:r/>
          </w:p>
        </w:tc>
      </w:tr>
      <w:tr>
        <w:tc>
          <w:tcPr>
            <w:tcW w:type="dxa" w:w="1728"/>
          </w:tcPr>
          <w:p>
            <w:r>
              <w:t>10</w:t>
            </w:r>
          </w:p>
        </w:tc>
        <w:tc>
          <w:tcPr>
            <w:tcW w:type="dxa" w:w="1728"/>
          </w:tcPr>
          <w:p>
            <w:r>
              <w:t>Decide, in writing, what stays human</w:t>
            </w:r>
          </w:p>
        </w:tc>
        <w:tc>
          <w:tcPr>
            <w:tcW w:type="dxa" w:w="1728"/>
          </w:tcPr>
          <w:p>
            <w:r/>
          </w:p>
        </w:tc>
        <w:tc>
          <w:tcPr>
            <w:tcW w:type="dxa" w:w="1728"/>
          </w:tcPr>
          <w:p>
            <w:r/>
          </w:p>
        </w:tc>
        <w:tc>
          <w:tcPr>
            <w:tcW w:type="dxa" w:w="1728"/>
          </w:tcPr>
          <w:p>
            <w:r/>
          </w:p>
        </w:tc>
      </w:tr>
    </w:tbl>
    <w:p/>
    <w:p>
      <w:r/>
      <w:r>
        <w:rPr>
          <w:b/>
        </w:rPr>
        <w:t>The one move I will start this week:</w:t>
      </w:r>
      <w:r>
        <w:t xml:space="preserve"> ______________________________________</w:t>
      </w:r>
    </w:p>
    <w:p>
      <w:r/>
      <w:r>
        <w:rPr>
          <w:b/>
        </w:rPr>
        <w:t>Who will hold me to it:</w:t>
      </w:r>
      <w:r>
        <w:t xml:space="preserve"> 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1: Kit 1, Ten Moves for the Arrival</dc:title>
  <dc:subject>Super Intelligence Will Make You Obsolete companion workbook</dc:subject>
  <dc:creator>Zafrullah Khan, Ed.D.</dc:creator>
  <cp:keywords/>
  <dc:description/>
  <cp:lastModifiedBy>ai021.ai, Inc.</cp:lastModifiedBy>
  <cp:revision>1</cp:revision>
  <dcterms:created xsi:type="dcterms:W3CDTF">2026-10-23T00:24:28Z</dcterms:created>
  <dcterms:modified xsi:type="dcterms:W3CDTF">2026-10-23T00:24:28Z</dcterms:modified>
  <cp:category/>
</cp:coreProperties>
</file>