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7: Kit 7, Ten Moves for Knowing</w:t>
      </w:r>
    </w:p>
    <w:p>
      <w:r/>
      <w:r>
        <w:rPr>
          <w:i/>
        </w:rPr>
        <w:t>Companion to</w:t>
      </w:r>
      <w:r>
        <w:t xml:space="preserve"> Super Intelligence Will Make You Obsolete, </w:t>
      </w:r>
      <w:r>
        <w:rPr>
          <w:i/>
        </w:rPr>
        <w:t>Part VII, Future-Proofing Kit 7</w:t>
      </w:r>
      <w:r/>
    </w:p>
    <w:p>
      <w:r/>
      <w:r>
        <w:rPr>
          <w:b/>
        </w:rPr>
        <w:t>Name:</w:t>
      </w:r>
      <w:r>
        <w:t xml:space="preserve"> ____________________   </w:t>
      </w:r>
      <w:r>
        <w:rPr>
          <w:b/>
        </w:rPr>
        <w:t>Date:</w:t>
      </w:r>
      <w:r>
        <w:t xml:space="preserve"> __________</w:t>
      </w:r>
    </w:p>
    <w:p>
      <w:r/>
      <w:r>
        <w:rPr>
          <w:b/>
        </w:rPr>
        <w:t>How to use:</w:t>
      </w:r>
      <w:r>
        <w:t xml:space="preserve"> Read Future-Proofing Kit 7 in Part VII.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Sign your own work</w:t>
            </w:r>
          </w:p>
        </w:tc>
        <w:tc>
          <w:tcPr>
            <w:tcW w:type="dxa" w:w="1728"/>
          </w:tcPr>
          <w:p>
            <w:r/>
          </w:p>
        </w:tc>
        <w:tc>
          <w:tcPr>
            <w:tcW w:type="dxa" w:w="1728"/>
          </w:tcPr>
          <w:p>
            <w:r/>
          </w:p>
        </w:tc>
        <w:tc>
          <w:tcPr>
            <w:tcW w:type="dxa" w:w="1728"/>
          </w:tcPr>
          <w:p>
            <w:r/>
          </w:p>
        </w:tc>
      </w:tr>
      <w:tr>
        <w:tc>
          <w:tcPr>
            <w:tcW w:type="dxa" w:w="1728"/>
          </w:tcPr>
          <w:p>
            <w:r>
              <w:t>2</w:t>
            </w:r>
          </w:p>
        </w:tc>
        <w:tc>
          <w:tcPr>
            <w:tcW w:type="dxa" w:w="1728"/>
          </w:tcPr>
          <w:p>
            <w:r>
              <w:t>Keep your originals</w:t>
            </w:r>
          </w:p>
        </w:tc>
        <w:tc>
          <w:tcPr>
            <w:tcW w:type="dxa" w:w="1728"/>
          </w:tcPr>
          <w:p>
            <w:r/>
          </w:p>
        </w:tc>
        <w:tc>
          <w:tcPr>
            <w:tcW w:type="dxa" w:w="1728"/>
          </w:tcPr>
          <w:p>
            <w:r/>
          </w:p>
        </w:tc>
        <w:tc>
          <w:tcPr>
            <w:tcW w:type="dxa" w:w="1728"/>
          </w:tcPr>
          <w:p>
            <w:r/>
          </w:p>
        </w:tc>
      </w:tr>
      <w:tr>
        <w:tc>
          <w:tcPr>
            <w:tcW w:type="dxa" w:w="1728"/>
          </w:tcPr>
          <w:p>
            <w:r>
              <w:t>3</w:t>
            </w:r>
          </w:p>
        </w:tc>
        <w:tc>
          <w:tcPr>
            <w:tcW w:type="dxa" w:w="1728"/>
          </w:tcPr>
          <w:p>
            <w:r>
              <w:t>Verify out-of-band</w:t>
            </w:r>
          </w:p>
        </w:tc>
        <w:tc>
          <w:tcPr>
            <w:tcW w:type="dxa" w:w="1728"/>
          </w:tcPr>
          <w:p>
            <w:r/>
          </w:p>
        </w:tc>
        <w:tc>
          <w:tcPr>
            <w:tcW w:type="dxa" w:w="1728"/>
          </w:tcPr>
          <w:p>
            <w:r/>
          </w:p>
        </w:tc>
        <w:tc>
          <w:tcPr>
            <w:tcW w:type="dxa" w:w="1728"/>
          </w:tcPr>
          <w:p>
            <w:r/>
          </w:p>
        </w:tc>
      </w:tr>
      <w:tr>
        <w:tc>
          <w:tcPr>
            <w:tcW w:type="dxa" w:w="1728"/>
          </w:tcPr>
          <w:p>
            <w:r>
              <w:t>4</w:t>
            </w:r>
          </w:p>
        </w:tc>
        <w:tc>
          <w:tcPr>
            <w:tcW w:type="dxa" w:w="1728"/>
          </w:tcPr>
          <w:p>
            <w:r>
              <w:t>Adopt a slow-sharing rule</w:t>
            </w:r>
          </w:p>
        </w:tc>
        <w:tc>
          <w:tcPr>
            <w:tcW w:type="dxa" w:w="1728"/>
          </w:tcPr>
          <w:p>
            <w:r/>
          </w:p>
        </w:tc>
        <w:tc>
          <w:tcPr>
            <w:tcW w:type="dxa" w:w="1728"/>
          </w:tcPr>
          <w:p>
            <w:r/>
          </w:p>
        </w:tc>
        <w:tc>
          <w:tcPr>
            <w:tcW w:type="dxa" w:w="1728"/>
          </w:tcPr>
          <w:p>
            <w:r/>
          </w:p>
        </w:tc>
      </w:tr>
      <w:tr>
        <w:tc>
          <w:tcPr>
            <w:tcW w:type="dxa" w:w="1728"/>
          </w:tcPr>
          <w:p>
            <w:r>
              <w:t>5</w:t>
            </w:r>
          </w:p>
        </w:tc>
        <w:tc>
          <w:tcPr>
            <w:tcW w:type="dxa" w:w="1728"/>
          </w:tcPr>
          <w:p>
            <w:r>
              <w:t>Triangulate before you trust</w:t>
            </w:r>
          </w:p>
        </w:tc>
        <w:tc>
          <w:tcPr>
            <w:tcW w:type="dxa" w:w="1728"/>
          </w:tcPr>
          <w:p>
            <w:r/>
          </w:p>
        </w:tc>
        <w:tc>
          <w:tcPr>
            <w:tcW w:type="dxa" w:w="1728"/>
          </w:tcPr>
          <w:p>
            <w:r/>
          </w:p>
        </w:tc>
        <w:tc>
          <w:tcPr>
            <w:tcW w:type="dxa" w:w="1728"/>
          </w:tcPr>
          <w:p>
            <w:r/>
          </w:p>
        </w:tc>
      </w:tr>
      <w:tr>
        <w:tc>
          <w:tcPr>
            <w:tcW w:type="dxa" w:w="1728"/>
          </w:tcPr>
          <w:p>
            <w:r>
              <w:t>6</w:t>
            </w:r>
          </w:p>
        </w:tc>
        <w:tc>
          <w:tcPr>
            <w:tcW w:type="dxa" w:w="1728"/>
          </w:tcPr>
          <w:p>
            <w:r>
              <w:t>Reserve presence for the apex</w:t>
            </w:r>
          </w:p>
        </w:tc>
        <w:tc>
          <w:tcPr>
            <w:tcW w:type="dxa" w:w="1728"/>
          </w:tcPr>
          <w:p>
            <w:r/>
          </w:p>
        </w:tc>
        <w:tc>
          <w:tcPr>
            <w:tcW w:type="dxa" w:w="1728"/>
          </w:tcPr>
          <w:p>
            <w:r/>
          </w:p>
        </w:tc>
        <w:tc>
          <w:tcPr>
            <w:tcW w:type="dxa" w:w="1728"/>
          </w:tcPr>
          <w:p>
            <w:r/>
          </w:p>
        </w:tc>
      </w:tr>
      <w:tr>
        <w:tc>
          <w:tcPr>
            <w:tcW w:type="dxa" w:w="1728"/>
          </w:tcPr>
          <w:p>
            <w:r>
              <w:t>7</w:t>
            </w:r>
          </w:p>
        </w:tc>
        <w:tc>
          <w:tcPr>
            <w:tcW w:type="dxa" w:w="1728"/>
          </w:tcPr>
          <w:p>
            <w:r>
              <w:t>Practice the know / infer / imagine sort</w:t>
            </w:r>
          </w:p>
        </w:tc>
        <w:tc>
          <w:tcPr>
            <w:tcW w:type="dxa" w:w="1728"/>
          </w:tcPr>
          <w:p>
            <w:r/>
          </w:p>
        </w:tc>
        <w:tc>
          <w:tcPr>
            <w:tcW w:type="dxa" w:w="1728"/>
          </w:tcPr>
          <w:p>
            <w:r/>
          </w:p>
        </w:tc>
        <w:tc>
          <w:tcPr>
            <w:tcW w:type="dxa" w:w="1728"/>
          </w:tcPr>
          <w:p>
            <w:r/>
          </w:p>
        </w:tc>
      </w:tr>
      <w:tr>
        <w:tc>
          <w:tcPr>
            <w:tcW w:type="dxa" w:w="1728"/>
          </w:tcPr>
          <w:p>
            <w:r>
              <w:t>8</w:t>
            </w:r>
          </w:p>
        </w:tc>
        <w:tc>
          <w:tcPr>
            <w:tcW w:type="dxa" w:w="1728"/>
          </w:tcPr>
          <w:p>
            <w:r>
              <w:t>Teach children provenance thinking</w:t>
            </w:r>
          </w:p>
        </w:tc>
        <w:tc>
          <w:tcPr>
            <w:tcW w:type="dxa" w:w="1728"/>
          </w:tcPr>
          <w:p>
            <w:r/>
          </w:p>
        </w:tc>
        <w:tc>
          <w:tcPr>
            <w:tcW w:type="dxa" w:w="1728"/>
          </w:tcPr>
          <w:p>
            <w:r/>
          </w:p>
        </w:tc>
        <w:tc>
          <w:tcPr>
            <w:tcW w:type="dxa" w:w="1728"/>
          </w:tcPr>
          <w:p>
            <w:r/>
          </w:p>
        </w:tc>
      </w:tr>
      <w:tr>
        <w:tc>
          <w:tcPr>
            <w:tcW w:type="dxa" w:w="1728"/>
          </w:tcPr>
          <w:p>
            <w:r>
              <w:t>9</w:t>
            </w:r>
          </w:p>
        </w:tc>
        <w:tc>
          <w:tcPr>
            <w:tcW w:type="dxa" w:w="1728"/>
          </w:tcPr>
          <w:p>
            <w:r>
              <w:t>Be a reliable node</w:t>
            </w:r>
          </w:p>
        </w:tc>
        <w:tc>
          <w:tcPr>
            <w:tcW w:type="dxa" w:w="1728"/>
          </w:tcPr>
          <w:p>
            <w:r/>
          </w:p>
        </w:tc>
        <w:tc>
          <w:tcPr>
            <w:tcW w:type="dxa" w:w="1728"/>
          </w:tcPr>
          <w:p>
            <w:r/>
          </w:p>
        </w:tc>
        <w:tc>
          <w:tcPr>
            <w:tcW w:type="dxa" w:w="1728"/>
          </w:tcPr>
          <w:p>
            <w:r/>
          </w:p>
        </w:tc>
      </w:tr>
      <w:tr>
        <w:tc>
          <w:tcPr>
            <w:tcW w:type="dxa" w:w="1728"/>
          </w:tcPr>
          <w:p>
            <w:r>
              <w:t>10</w:t>
            </w:r>
          </w:p>
        </w:tc>
        <w:tc>
          <w:tcPr>
            <w:tcW w:type="dxa" w:w="1728"/>
          </w:tcPr>
          <w:p>
            <w:r>
              <w:t>Support the boring infrastructure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7: Kit 7, Ten Moves for Knowing</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