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8: Kit 8, Ten Moves for Your Mind</w:t>
      </w:r>
    </w:p>
    <w:p>
      <w:r/>
      <w:r>
        <w:rPr>
          <w:i/>
        </w:rPr>
        <w:t>Companion to</w:t>
      </w:r>
      <w:r>
        <w:t xml:space="preserve"> Super Intelligence Will Make You Obsolete, </w:t>
      </w:r>
      <w:r>
        <w:rPr>
          <w:i/>
        </w:rPr>
        <w:t>Part VIII, Future-Proofing Kit 8</w:t>
      </w:r>
      <w:r/>
    </w:p>
    <w:p>
      <w:r/>
      <w:r>
        <w:rPr>
          <w:b/>
        </w:rPr>
        <w:t>Name:</w:t>
      </w:r>
      <w:r>
        <w:t xml:space="preserve"> ____________________   </w:t>
      </w:r>
      <w:r>
        <w:rPr>
          <w:b/>
        </w:rPr>
        <w:t>Date:</w:t>
      </w:r>
      <w:r>
        <w:t xml:space="preserve"> __________</w:t>
      </w:r>
    </w:p>
    <w:p>
      <w:r/>
      <w:r>
        <w:rPr>
          <w:b/>
        </w:rPr>
        <w:t>How to use:</w:t>
      </w:r>
      <w:r>
        <w:t xml:space="preserve"> Read Future-Proofing Kit 8 in Part VIII.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Keep one unaided hour a day</w:t>
            </w:r>
          </w:p>
        </w:tc>
        <w:tc>
          <w:tcPr>
            <w:tcW w:type="dxa" w:w="1728"/>
          </w:tcPr>
          <w:p>
            <w:r/>
          </w:p>
        </w:tc>
        <w:tc>
          <w:tcPr>
            <w:tcW w:type="dxa" w:w="1728"/>
          </w:tcPr>
          <w:p>
            <w:r/>
          </w:p>
        </w:tc>
        <w:tc>
          <w:tcPr>
            <w:tcW w:type="dxa" w:w="1728"/>
          </w:tcPr>
          <w:p>
            <w:r/>
          </w:p>
        </w:tc>
      </w:tr>
      <w:tr>
        <w:tc>
          <w:tcPr>
            <w:tcW w:type="dxa" w:w="1728"/>
          </w:tcPr>
          <w:p>
            <w:r>
              <w:t>2</w:t>
            </w:r>
          </w:p>
        </w:tc>
        <w:tc>
          <w:tcPr>
            <w:tcW w:type="dxa" w:w="1728"/>
          </w:tcPr>
          <w:p>
            <w:r>
              <w:t>Set your defaults to tutor mode, not answer mode</w:t>
            </w:r>
          </w:p>
        </w:tc>
        <w:tc>
          <w:tcPr>
            <w:tcW w:type="dxa" w:w="1728"/>
          </w:tcPr>
          <w:p>
            <w:r/>
          </w:p>
        </w:tc>
        <w:tc>
          <w:tcPr>
            <w:tcW w:type="dxa" w:w="1728"/>
          </w:tcPr>
          <w:p>
            <w:r/>
          </w:p>
        </w:tc>
        <w:tc>
          <w:tcPr>
            <w:tcW w:type="dxa" w:w="1728"/>
          </w:tcPr>
          <w:p>
            <w:r/>
          </w:p>
        </w:tc>
      </w:tr>
      <w:tr>
        <w:tc>
          <w:tcPr>
            <w:tcW w:type="dxa" w:w="1728"/>
          </w:tcPr>
          <w:p>
            <w:r>
              <w:t>3</w:t>
            </w:r>
          </w:p>
        </w:tc>
        <w:tc>
          <w:tcPr>
            <w:tcW w:type="dxa" w:w="1728"/>
          </w:tcPr>
          <w:p>
            <w:r>
              <w:t>Train memory like a muscle, because it's one</w:t>
            </w:r>
          </w:p>
        </w:tc>
        <w:tc>
          <w:tcPr>
            <w:tcW w:type="dxa" w:w="1728"/>
          </w:tcPr>
          <w:p>
            <w:r/>
          </w:p>
        </w:tc>
        <w:tc>
          <w:tcPr>
            <w:tcW w:type="dxa" w:w="1728"/>
          </w:tcPr>
          <w:p>
            <w:r/>
          </w:p>
        </w:tc>
        <w:tc>
          <w:tcPr>
            <w:tcW w:type="dxa" w:w="1728"/>
          </w:tcPr>
          <w:p>
            <w:r/>
          </w:p>
        </w:tc>
      </w:tr>
      <w:tr>
        <w:tc>
          <w:tcPr>
            <w:tcW w:type="dxa" w:w="1728"/>
          </w:tcPr>
          <w:p>
            <w:r>
              <w:t>4</w:t>
            </w:r>
          </w:p>
        </w:tc>
        <w:tc>
          <w:tcPr>
            <w:tcW w:type="dxa" w:w="1728"/>
          </w:tcPr>
          <w:p>
            <w:r>
              <w:t>Practice attention as a craft, not a mood</w:t>
            </w:r>
          </w:p>
        </w:tc>
        <w:tc>
          <w:tcPr>
            <w:tcW w:type="dxa" w:w="1728"/>
          </w:tcPr>
          <w:p>
            <w:r/>
          </w:p>
        </w:tc>
        <w:tc>
          <w:tcPr>
            <w:tcW w:type="dxa" w:w="1728"/>
          </w:tcPr>
          <w:p>
            <w:r/>
          </w:p>
        </w:tc>
        <w:tc>
          <w:tcPr>
            <w:tcW w:type="dxa" w:w="1728"/>
          </w:tcPr>
          <w:p>
            <w:r/>
          </w:p>
        </w:tc>
      </w:tr>
      <w:tr>
        <w:tc>
          <w:tcPr>
            <w:tcW w:type="dxa" w:w="1728"/>
          </w:tcPr>
          <w:p>
            <w:r>
              <w:t>5</w:t>
            </w:r>
          </w:p>
        </w:tc>
        <w:tc>
          <w:tcPr>
            <w:tcW w:type="dxa" w:w="1728"/>
          </w:tcPr>
          <w:p>
            <w:r>
              <w:t>Benchmark yourself, in writing, twice a year</w:t>
            </w:r>
          </w:p>
        </w:tc>
        <w:tc>
          <w:tcPr>
            <w:tcW w:type="dxa" w:w="1728"/>
          </w:tcPr>
          <w:p>
            <w:r/>
          </w:p>
        </w:tc>
        <w:tc>
          <w:tcPr>
            <w:tcW w:type="dxa" w:w="1728"/>
          </w:tcPr>
          <w:p>
            <w:r/>
          </w:p>
        </w:tc>
        <w:tc>
          <w:tcPr>
            <w:tcW w:type="dxa" w:w="1728"/>
          </w:tcPr>
          <w:p>
            <w:r/>
          </w:p>
        </w:tc>
      </w:tr>
      <w:tr>
        <w:tc>
          <w:tcPr>
            <w:tcW w:type="dxa" w:w="1728"/>
          </w:tcPr>
          <w:p>
            <w:r>
              <w:t>6</w:t>
            </w:r>
          </w:p>
        </w:tc>
        <w:tc>
          <w:tcPr>
            <w:tcW w:type="dxa" w:w="1728"/>
          </w:tcPr>
          <w:p>
            <w:r>
              <w:t>Teach children both modes, deliberately</w:t>
            </w:r>
          </w:p>
        </w:tc>
        <w:tc>
          <w:tcPr>
            <w:tcW w:type="dxa" w:w="1728"/>
          </w:tcPr>
          <w:p>
            <w:r/>
          </w:p>
        </w:tc>
        <w:tc>
          <w:tcPr>
            <w:tcW w:type="dxa" w:w="1728"/>
          </w:tcPr>
          <w:p>
            <w:r/>
          </w:p>
        </w:tc>
        <w:tc>
          <w:tcPr>
            <w:tcW w:type="dxa" w:w="1728"/>
          </w:tcPr>
          <w:p>
            <w:r/>
          </w:p>
        </w:tc>
      </w:tr>
      <w:tr>
        <w:tc>
          <w:tcPr>
            <w:tcW w:type="dxa" w:w="1728"/>
          </w:tcPr>
          <w:p>
            <w:r>
              <w:t>7</w:t>
            </w:r>
          </w:p>
        </w:tc>
        <w:tc>
          <w:tcPr>
            <w:tcW w:type="dxa" w:w="1728"/>
          </w:tcPr>
          <w:p>
            <w:r>
              <w:t>Guard sleep and the body as cognitive infrastructure</w:t>
            </w:r>
          </w:p>
        </w:tc>
        <w:tc>
          <w:tcPr>
            <w:tcW w:type="dxa" w:w="1728"/>
          </w:tcPr>
          <w:p>
            <w:r/>
          </w:p>
        </w:tc>
        <w:tc>
          <w:tcPr>
            <w:tcW w:type="dxa" w:w="1728"/>
          </w:tcPr>
          <w:p>
            <w:r/>
          </w:p>
        </w:tc>
        <w:tc>
          <w:tcPr>
            <w:tcW w:type="dxa" w:w="1728"/>
          </w:tcPr>
          <w:p>
            <w:r/>
          </w:p>
        </w:tc>
      </w:tr>
      <w:tr>
        <w:tc>
          <w:tcPr>
            <w:tcW w:type="dxa" w:w="1728"/>
          </w:tcPr>
          <w:p>
            <w:r>
              <w:t>8</w:t>
            </w:r>
          </w:p>
        </w:tc>
        <w:tc>
          <w:tcPr>
            <w:tcW w:type="dxa" w:w="1728"/>
          </w:tcPr>
          <w:p>
            <w:r>
              <w:t>Curate a "stays human" list for your own cognition</w:t>
            </w:r>
          </w:p>
        </w:tc>
        <w:tc>
          <w:tcPr>
            <w:tcW w:type="dxa" w:w="1728"/>
          </w:tcPr>
          <w:p>
            <w:r/>
          </w:p>
        </w:tc>
        <w:tc>
          <w:tcPr>
            <w:tcW w:type="dxa" w:w="1728"/>
          </w:tcPr>
          <w:p>
            <w:r/>
          </w:p>
        </w:tc>
        <w:tc>
          <w:tcPr>
            <w:tcW w:type="dxa" w:w="1728"/>
          </w:tcPr>
          <w:p>
            <w:r/>
          </w:p>
        </w:tc>
      </w:tr>
      <w:tr>
        <w:tc>
          <w:tcPr>
            <w:tcW w:type="dxa" w:w="1728"/>
          </w:tcPr>
          <w:p>
            <w:r>
              <w:t>9</w:t>
            </w:r>
          </w:p>
        </w:tc>
        <w:tc>
          <w:tcPr>
            <w:tcW w:type="dxa" w:w="1728"/>
          </w:tcPr>
          <w:p>
            <w:r>
              <w:t>Keep your neural and cognitive data boring</w:t>
            </w:r>
          </w:p>
        </w:tc>
        <w:tc>
          <w:tcPr>
            <w:tcW w:type="dxa" w:w="1728"/>
          </w:tcPr>
          <w:p>
            <w:r/>
          </w:p>
        </w:tc>
        <w:tc>
          <w:tcPr>
            <w:tcW w:type="dxa" w:w="1728"/>
          </w:tcPr>
          <w:p>
            <w:r/>
          </w:p>
        </w:tc>
        <w:tc>
          <w:tcPr>
            <w:tcW w:type="dxa" w:w="1728"/>
          </w:tcPr>
          <w:p>
            <w:r/>
          </w:p>
        </w:tc>
      </w:tr>
      <w:tr>
        <w:tc>
          <w:tcPr>
            <w:tcW w:type="dxa" w:w="1728"/>
          </w:tcPr>
          <w:p>
            <w:r>
              <w:t>10</w:t>
            </w:r>
          </w:p>
        </w:tc>
        <w:tc>
          <w:tcPr>
            <w:tcW w:type="dxa" w:w="1728"/>
          </w:tcPr>
          <w:p>
            <w:r>
              <w:t>Argue in public, unaided, sometimes</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8: Kit 8, Ten Moves for Your Mind</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